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9520A8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18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DF73E9">
        <w:rPr>
          <w:rFonts w:ascii="Times New Roman" w:hAnsi="Times New Roman"/>
          <w:b/>
          <w:bCs/>
          <w:sz w:val="24"/>
          <w:szCs w:val="24"/>
        </w:rPr>
        <w:t>TRZYGNIĘCIU KONKURSU OFERT NR 12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Pr="00BA1514" w:rsidRDefault="00A93FF8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DF73E9">
        <w:rPr>
          <w:rFonts w:ascii="Times New Roman" w:hAnsi="Times New Roman"/>
          <w:b/>
          <w:bCs/>
          <w:sz w:val="24"/>
          <w:szCs w:val="24"/>
        </w:rPr>
        <w:t xml:space="preserve"> Konkursu nr 12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bookmarkStart w:id="0" w:name="_GoBack"/>
      <w:bookmarkEnd w:id="0"/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specjalistycznych świadczeń </w:t>
      </w:r>
      <w:r w:rsidR="00DF73E9">
        <w:rPr>
          <w:rFonts w:ascii="Times New Roman" w:hAnsi="Times New Roman"/>
          <w:b/>
          <w:snapToGrid w:val="0"/>
          <w:sz w:val="24"/>
        </w:rPr>
        <w:t>zdrowotnych z zakresu chorób wewnętrznych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</w:t>
      </w:r>
      <w:r w:rsidR="00DF73E9">
        <w:rPr>
          <w:rFonts w:ascii="Times New Roman" w:hAnsi="Times New Roman"/>
          <w:b/>
          <w:snapToGrid w:val="0"/>
          <w:sz w:val="24"/>
          <w:szCs w:val="24"/>
        </w:rPr>
        <w:t xml:space="preserve"> łącznie 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z wykonywaniem czynności zastrzeżonych przepisami prawa dla </w:t>
      </w:r>
      <w:r w:rsidR="00DF73E9">
        <w:rPr>
          <w:rFonts w:ascii="Times New Roman" w:hAnsi="Times New Roman"/>
          <w:b/>
          <w:snapToGrid w:val="0"/>
          <w:sz w:val="24"/>
          <w:szCs w:val="24"/>
        </w:rPr>
        <w:t>kierującego Oddziałem Chorób Wewnętrznych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 Szpitala Powiatowego w Sędziszowie </w:t>
      </w:r>
      <w:proofErr w:type="spellStart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>specjalistycznych świadczeń z</w:t>
      </w:r>
      <w:r w:rsidR="00DF73E9">
        <w:rPr>
          <w:rFonts w:ascii="Times New Roman" w:hAnsi="Times New Roman"/>
          <w:snapToGrid w:val="0"/>
          <w:sz w:val="24"/>
        </w:rPr>
        <w:t>drowotnych z zakresu chorób wewnętrznych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 łącznie z wykonywaniem czynności zastrzeżonych przepisami prawa dla </w:t>
      </w:r>
      <w:r w:rsidR="00DF73E9">
        <w:rPr>
          <w:rFonts w:ascii="Times New Roman" w:hAnsi="Times New Roman"/>
          <w:snapToGrid w:val="0"/>
          <w:sz w:val="24"/>
          <w:szCs w:val="24"/>
        </w:rPr>
        <w:t>kierującego Oddziałem Chorób Wewnętrznych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 Szpitala Powiatowego </w:t>
      </w:r>
      <w:r w:rsidR="00DF73E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w Sędziszowie </w:t>
      </w:r>
      <w:proofErr w:type="spellStart"/>
      <w:r w:rsidRPr="00BA1514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Pr="00BA1514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BA1514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9520A8">
        <w:rPr>
          <w:rFonts w:ascii="Times New Roman" w:hAnsi="Times New Roman"/>
          <w:bCs/>
          <w:sz w:val="24"/>
          <w:szCs w:val="24"/>
        </w:rPr>
        <w:t>Łukasz Budziak</w:t>
      </w: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304BFA"/>
    <w:rsid w:val="003612D2"/>
    <w:rsid w:val="0041015D"/>
    <w:rsid w:val="00420803"/>
    <w:rsid w:val="004500E9"/>
    <w:rsid w:val="0050180E"/>
    <w:rsid w:val="00545BBC"/>
    <w:rsid w:val="0055288E"/>
    <w:rsid w:val="005B0710"/>
    <w:rsid w:val="0061225D"/>
    <w:rsid w:val="00703D5F"/>
    <w:rsid w:val="00841270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1A46-2931-4AB0-B04F-1B5A32D8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2026-03-18T07:26:00Z</cp:lastPrinted>
  <dcterms:created xsi:type="dcterms:W3CDTF">2015-05-25T07:29:00Z</dcterms:created>
  <dcterms:modified xsi:type="dcterms:W3CDTF">2026-03-18T07:38:00Z</dcterms:modified>
</cp:coreProperties>
</file>