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6D8" w:rsidRPr="00D92F69" w:rsidRDefault="00487CB4" w:rsidP="00207211">
      <w:pPr>
        <w:ind w:left="720"/>
        <w:jc w:val="both"/>
        <w:rPr>
          <w:rFonts w:ascii="Arial" w:hAnsi="Arial" w:cs="Arial"/>
          <w:b/>
        </w:rPr>
      </w:pPr>
      <w:r w:rsidRPr="00D92F69">
        <w:rPr>
          <w:rFonts w:ascii="Arial" w:hAnsi="Arial" w:cs="Arial"/>
          <w:b/>
        </w:rPr>
        <w:t xml:space="preserve">Opis przedmiotu zamówienia: 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</w:p>
    <w:p w:rsidR="00F726D8" w:rsidRPr="00D92F69" w:rsidRDefault="00487CB4" w:rsidP="00207211">
      <w:pPr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 xml:space="preserve">Przedmiotem zamówienia jest </w:t>
      </w:r>
      <w:r w:rsidR="00207211" w:rsidRPr="00D92F69">
        <w:rPr>
          <w:rFonts w:ascii="Arial" w:hAnsi="Arial" w:cs="Arial"/>
          <w:bCs/>
        </w:rPr>
        <w:t xml:space="preserve"> nadzór serwisowy nad oprogramowaniem firmy Asseco w Zespole Opieki Zdrowotnej w Ropczycach.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>Liczba godzin wliczonych w ryczałt</w:t>
      </w:r>
      <w:r w:rsidR="008B5A51" w:rsidRPr="00D92F69">
        <w:rPr>
          <w:rFonts w:ascii="Arial" w:hAnsi="Arial" w:cs="Arial"/>
          <w:bCs/>
        </w:rPr>
        <w:t xml:space="preserve">, </w:t>
      </w:r>
      <w:r w:rsidR="00414A11">
        <w:rPr>
          <w:rFonts w:ascii="Arial" w:hAnsi="Arial" w:cs="Arial"/>
          <w:bCs/>
        </w:rPr>
        <w:t xml:space="preserve"> </w:t>
      </w:r>
      <w:r w:rsidR="00C40B37">
        <w:rPr>
          <w:rFonts w:ascii="Arial" w:hAnsi="Arial" w:cs="Arial"/>
          <w:bCs/>
        </w:rPr>
        <w:t>252</w:t>
      </w:r>
      <w:r w:rsidR="00414A11">
        <w:rPr>
          <w:rFonts w:ascii="Arial" w:hAnsi="Arial" w:cs="Arial"/>
          <w:bCs/>
        </w:rPr>
        <w:t xml:space="preserve"> godzin</w:t>
      </w:r>
      <w:r w:rsidR="00C40B37">
        <w:rPr>
          <w:rFonts w:ascii="Arial" w:hAnsi="Arial" w:cs="Arial"/>
          <w:bCs/>
        </w:rPr>
        <w:t>y</w:t>
      </w:r>
      <w:r w:rsidR="00414A11">
        <w:rPr>
          <w:rFonts w:ascii="Arial" w:hAnsi="Arial" w:cs="Arial"/>
          <w:bCs/>
        </w:rPr>
        <w:t xml:space="preserve"> </w:t>
      </w:r>
      <w:r w:rsidR="00C40B37">
        <w:rPr>
          <w:rFonts w:ascii="Arial" w:hAnsi="Arial" w:cs="Arial"/>
          <w:bCs/>
        </w:rPr>
        <w:t>w okresie obowiązywania umowy.</w:t>
      </w:r>
      <w:r w:rsidRPr="00D92F69">
        <w:rPr>
          <w:rFonts w:ascii="Arial" w:hAnsi="Arial" w:cs="Arial"/>
          <w:bCs/>
        </w:rPr>
        <w:t xml:space="preserve"> Realizacja czynnoś</w:t>
      </w:r>
      <w:r w:rsidR="00C40B37">
        <w:rPr>
          <w:rFonts w:ascii="Arial" w:hAnsi="Arial" w:cs="Arial"/>
          <w:bCs/>
        </w:rPr>
        <w:t>ci opieki serwisowej realizowana</w:t>
      </w:r>
      <w:r w:rsidRPr="00D92F69">
        <w:rPr>
          <w:rFonts w:ascii="Arial" w:hAnsi="Arial" w:cs="Arial"/>
          <w:bCs/>
        </w:rPr>
        <w:t xml:space="preserve"> od poniedziałku do piątku, w godzinach </w:t>
      </w:r>
      <w:r w:rsidRPr="00D92F69">
        <w:rPr>
          <w:rFonts w:ascii="Arial" w:hAnsi="Arial" w:cs="Arial"/>
          <w:bCs/>
          <w:i/>
        </w:rPr>
        <w:t xml:space="preserve"> 8:00 – 21:00 w ramach godzin ryczałtowych</w:t>
      </w:r>
      <w:r w:rsidR="008B5A51" w:rsidRPr="00D92F69">
        <w:rPr>
          <w:rFonts w:ascii="Arial" w:hAnsi="Arial" w:cs="Arial"/>
          <w:bCs/>
          <w:i/>
        </w:rPr>
        <w:t>.</w:t>
      </w:r>
    </w:p>
    <w:p w:rsidR="00F726D8" w:rsidRPr="00D92F69" w:rsidRDefault="00F726D8" w:rsidP="00207211">
      <w:pPr>
        <w:jc w:val="both"/>
        <w:rPr>
          <w:rFonts w:ascii="Arial" w:hAnsi="Arial" w:cs="Arial"/>
          <w:bCs/>
          <w:i/>
        </w:rPr>
      </w:pPr>
    </w:p>
    <w:p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  <w:r w:rsidRPr="00D92F69">
        <w:rPr>
          <w:rFonts w:ascii="Arial" w:hAnsi="Arial" w:cs="Arial"/>
          <w:b/>
          <w:i/>
          <w:u w:val="single"/>
        </w:rPr>
        <w:t>ISTOTNE WYMAGANIA / WARUNKI ZAWARCIA UMOWY</w:t>
      </w:r>
    </w:p>
    <w:p w:rsidR="00F726D8" w:rsidRPr="00D92F69" w:rsidRDefault="00F726D8" w:rsidP="00207211">
      <w:pPr>
        <w:jc w:val="both"/>
        <w:rPr>
          <w:rFonts w:ascii="Arial" w:hAnsi="Arial" w:cs="Arial"/>
        </w:rPr>
      </w:pPr>
    </w:p>
    <w:p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okres obowiązywania umowy: 12 miesięcy </w:t>
      </w:r>
      <w:r w:rsidR="00B95349">
        <w:rPr>
          <w:rFonts w:ascii="Arial" w:hAnsi="Arial" w:cs="Arial"/>
          <w:bCs/>
          <w:position w:val="6"/>
        </w:rPr>
        <w:t xml:space="preserve">tj. </w:t>
      </w:r>
      <w:r w:rsidR="00B95349" w:rsidRPr="00B95349">
        <w:rPr>
          <w:rFonts w:ascii="Arial" w:hAnsi="Arial" w:cs="Arial"/>
          <w:b/>
          <w:bCs/>
          <w:position w:val="6"/>
        </w:rPr>
        <w:t>od 01.02.2025 r. do 31.01.2026 r.</w:t>
      </w:r>
    </w:p>
    <w:p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Maksymalna wartość umowy: </w:t>
      </w:r>
      <w:r w:rsidR="00C022FD" w:rsidRPr="00D92F69">
        <w:rPr>
          <w:rFonts w:ascii="Arial" w:hAnsi="Arial" w:cs="Arial"/>
          <w:bCs/>
          <w:position w:val="6"/>
        </w:rPr>
        <w:t xml:space="preserve">do </w:t>
      </w:r>
      <w:r w:rsidRPr="00D92F69">
        <w:rPr>
          <w:rFonts w:ascii="Arial" w:hAnsi="Arial" w:cs="Arial"/>
          <w:bCs/>
          <w:position w:val="6"/>
        </w:rPr>
        <w:t>130 000 zł netto</w:t>
      </w:r>
    </w:p>
    <w:p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czas pomiędzy zgłoszeniem problemu, a rozpoczęciem usługi serwisowej – 3 dni </w:t>
      </w:r>
    </w:p>
    <w:p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Wykonawca zobowiązuje się do zrealizowania podczas interwencji serwisowych, dokonywanych na Zgłoszenie Zamawiającego i w ramach kwoty </w:t>
      </w:r>
      <w:r w:rsidR="0066335C" w:rsidRPr="00D92F69">
        <w:rPr>
          <w:rFonts w:ascii="Arial" w:hAnsi="Arial" w:cs="Arial"/>
          <w:bCs/>
          <w:position w:val="6"/>
        </w:rPr>
        <w:t>określonych w formularzu cenowym</w:t>
      </w:r>
      <w:r w:rsidRPr="00D92F69">
        <w:rPr>
          <w:rFonts w:ascii="Arial" w:hAnsi="Arial" w:cs="Arial"/>
          <w:bCs/>
          <w:position w:val="6"/>
        </w:rPr>
        <w:t xml:space="preserve"> i Godzin Obsługi Zgłoszeń następujących czynności: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a. realizacji wszystkich Zgłoszeń dotyczących czynności serwisowych oprogramowania firmy Asseco Poland S.A objętych umową (analiza i poprawa błędów użytkownika, rekonfiguracji oprogramowania, </w:t>
      </w:r>
      <w:proofErr w:type="spellStart"/>
      <w:r w:rsidRPr="00D92F69">
        <w:rPr>
          <w:rFonts w:ascii="Arial" w:hAnsi="Arial" w:cs="Arial"/>
          <w:bCs/>
          <w:position w:val="6"/>
        </w:rPr>
        <w:t>itp</w:t>
      </w:r>
      <w:proofErr w:type="spellEnd"/>
      <w:r w:rsidRPr="00D92F69">
        <w:rPr>
          <w:rFonts w:ascii="Arial" w:hAnsi="Arial" w:cs="Arial"/>
          <w:bCs/>
          <w:position w:val="6"/>
        </w:rPr>
        <w:t>) ;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b. konfiguracji Oprogramowania operacyjnego i dostosowanie do potrzeb oprogramowania firmy Asseco Poland S.A objętego umową;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c. konsultacji telefonicznych oraz e-mailowych,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d. zainstalowanie nowych wersji Oprogramowania objętego Umową i będących kontynuacją tec</w:t>
      </w:r>
      <w:r w:rsidR="00207211" w:rsidRPr="00D92F69">
        <w:rPr>
          <w:rFonts w:ascii="Arial" w:hAnsi="Arial" w:cs="Arial"/>
          <w:bCs/>
          <w:position w:val="6"/>
        </w:rPr>
        <w:t>hnologiczną posiadanych wersji,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szkolenia Użytkowników lub Administratorów z Oprogramowania objętego umową ,</w:t>
      </w:r>
    </w:p>
    <w:p w:rsidR="00F726D8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f. tworzenie szablonów pism lub formularzy do Elektronicznej Dokumentacji Medycznej,</w:t>
      </w:r>
    </w:p>
    <w:p w:rsidR="004901F9" w:rsidRPr="00D92F69" w:rsidRDefault="004901F9" w:rsidP="00207211">
      <w:pPr>
        <w:ind w:left="720"/>
        <w:jc w:val="both"/>
        <w:rPr>
          <w:rFonts w:ascii="Arial" w:hAnsi="Arial" w:cs="Arial"/>
          <w:bCs/>
          <w:position w:val="6"/>
        </w:rPr>
      </w:pPr>
      <w:bookmarkStart w:id="0" w:name="_GoBack"/>
      <w:bookmarkEnd w:id="0"/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:rsidR="00F726D8" w:rsidRPr="00D92F69" w:rsidRDefault="00F726D8" w:rsidP="00207211">
      <w:pPr>
        <w:ind w:left="36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Objęcie serwisem modułów oprogramowania firmy Asseco z poniższej listy oraz posiadanie przez osoby realizujące zadania w ramach umowy stosownych certyfikatów wydanych przez producenta oprogramowania dla serw</w:t>
      </w:r>
      <w:r w:rsidR="003936C8">
        <w:rPr>
          <w:rFonts w:ascii="Arial" w:hAnsi="Arial" w:cs="Arial"/>
          <w:bCs/>
          <w:position w:val="6"/>
        </w:rPr>
        <w:t>isowanych systemów oznaczonych „</w:t>
      </w:r>
      <w:r w:rsidRPr="00D92F69">
        <w:rPr>
          <w:rFonts w:ascii="Arial" w:hAnsi="Arial" w:cs="Arial"/>
          <w:b/>
          <w:position w:val="6"/>
        </w:rPr>
        <w:t>*</w:t>
      </w:r>
      <w:r w:rsidR="00B95349">
        <w:rPr>
          <w:rFonts w:ascii="Arial" w:hAnsi="Arial" w:cs="Arial"/>
          <w:b/>
          <w:position w:val="6"/>
        </w:rPr>
        <w:t xml:space="preserve"> </w:t>
      </w:r>
      <w:r w:rsidR="003936C8">
        <w:rPr>
          <w:rFonts w:ascii="Arial" w:hAnsi="Arial" w:cs="Arial"/>
          <w:bCs/>
          <w:position w:val="6"/>
        </w:rPr>
        <w:t>”</w:t>
      </w:r>
      <w:r w:rsidRPr="00D92F69">
        <w:rPr>
          <w:rFonts w:ascii="Arial" w:hAnsi="Arial" w:cs="Arial"/>
          <w:bCs/>
          <w:position w:val="6"/>
        </w:rPr>
        <w:t xml:space="preserve"> (dostępne do wglądu na żądanie zamawiającego), w tym:</w:t>
      </w:r>
    </w:p>
    <w:p w:rsidR="00F726D8" w:rsidRDefault="00F726D8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</w:pPr>
    </w:p>
    <w:tbl>
      <w:tblPr>
        <w:tblW w:w="5020" w:type="dxa"/>
        <w:tblInd w:w="20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3980"/>
      </w:tblGrid>
      <w:tr w:rsidR="000E44EC" w:rsidTr="00FC3012">
        <w:trPr>
          <w:trHeight w:val="280"/>
        </w:trPr>
        <w:tc>
          <w:tcPr>
            <w:tcW w:w="1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 xml:space="preserve">Lp. </w:t>
            </w:r>
          </w:p>
        </w:tc>
        <w:tc>
          <w:tcPr>
            <w:tcW w:w="39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>Moduł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Finanse-Księgowość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Rachunek Kosztów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Sprzedaży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4.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Zakupów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5.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Kalkulacja Kosztów Leczenia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6.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Wyposażenie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7.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Elektroniczna Inwentaryzacja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8.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Zarządzanie Dokumentacją Medyczną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9.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Apteka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10.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Apteczka oddziałowa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Ruch chorych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Zlecenia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Dokumentacja formularzowa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Punkt pobrań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Gospodarka Materiałowa 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Płace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Kadry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Grafiki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Labo</w:t>
            </w:r>
            <w:r>
              <w:rPr>
                <w:rFonts w:ascii="Arial" w:hAnsi="Arial" w:cs="Arial"/>
                <w:spacing w:val="4"/>
                <w:lang w:eastAsia="x-none"/>
              </w:rPr>
              <w:t>r</w:t>
            </w:r>
            <w:r>
              <w:rPr>
                <w:rFonts w:ascii="Arial" w:hAnsi="Arial" w:cs="Arial"/>
                <w:spacing w:val="4"/>
                <w:lang w:val="x-none" w:eastAsia="x-none"/>
              </w:rPr>
              <w:t>atorium</w:t>
            </w:r>
            <w:proofErr w:type="spellEnd"/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Obsługa Sprzedaży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Przychodnia-Rejestracja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Lekarski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Przychodnia-Medycyna Pracy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Zabiegowy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Przychodnia-Statystyka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Przychodnia-Rehabilitacja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lastRenderedPageBreak/>
              <w:t>27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Pracownia Diagnostyczna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Kasa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Wycena Kosztów Normatywnych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Środki Trwałe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Interfejs RIS-HIS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Blok Operacyjny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Repozytorium EDM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eSkierowania</w:t>
            </w:r>
            <w:proofErr w:type="spellEnd"/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eZLA</w:t>
            </w:r>
            <w:proofErr w:type="spellEnd"/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36</w:t>
            </w:r>
            <w:r w:rsidR="000E44EC">
              <w:rPr>
                <w:rFonts w:ascii="Arial" w:hAnsi="Arial" w:cs="Arial"/>
                <w:spacing w:val="4"/>
                <w:lang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Zdarzenia Medyczne</w:t>
            </w:r>
          </w:p>
        </w:tc>
      </w:tr>
    </w:tbl>
    <w:p w:rsidR="000E44EC" w:rsidRPr="00D92F69" w:rsidRDefault="000E44EC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  <w:sectPr w:rsidR="000E44EC" w:rsidRPr="00D92F69" w:rsidSect="00282A93">
          <w:pgSz w:w="11907" w:h="16840"/>
          <w:pgMar w:top="709" w:right="425" w:bottom="426" w:left="425" w:header="709" w:footer="709" w:gutter="0"/>
          <w:cols w:space="708"/>
        </w:sectPr>
      </w:pPr>
    </w:p>
    <w:p w:rsidR="0035259E" w:rsidRDefault="0035259E" w:rsidP="00207211">
      <w:pPr>
        <w:jc w:val="both"/>
        <w:rPr>
          <w:rFonts w:ascii="Arial" w:hAnsi="Arial" w:cs="Arial"/>
        </w:rPr>
      </w:pPr>
    </w:p>
    <w:p w:rsidR="00D92F69" w:rsidRPr="00D92F69" w:rsidRDefault="00D92F69" w:rsidP="002072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 podpisaniem umowy zobowiązany jest dostarczyć Zamawiającemu oryginał bądź kopię certyfikatu potwierdzającego iż jest </w:t>
      </w:r>
      <w:r w:rsidRPr="00D92F69">
        <w:rPr>
          <w:rFonts w:ascii="Arial" w:hAnsi="Arial" w:cs="Arial"/>
        </w:rPr>
        <w:t>certyfikowanym partnerem producenta oprogramowania – firmy Asseco Poland S.A.</w:t>
      </w:r>
    </w:p>
    <w:sectPr w:rsidR="00D92F69" w:rsidRPr="00D92F69" w:rsidSect="00282A93">
      <w:type w:val="continuous"/>
      <w:pgSz w:w="11907" w:h="16840" w:code="9"/>
      <w:pgMar w:top="709" w:right="425" w:bottom="426" w:left="42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6C0FEF"/>
    <w:multiLevelType w:val="hybridMultilevel"/>
    <w:tmpl w:val="C51681B4"/>
    <w:lvl w:ilvl="0" w:tplc="79AEAAB6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27F52"/>
    <w:multiLevelType w:val="hybridMultilevel"/>
    <w:tmpl w:val="1C36A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B52D1"/>
    <w:multiLevelType w:val="hybridMultilevel"/>
    <w:tmpl w:val="55FADF1E"/>
    <w:lvl w:ilvl="0" w:tplc="3F1456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57D1B3A"/>
    <w:multiLevelType w:val="hybridMultilevel"/>
    <w:tmpl w:val="EA94DBA4"/>
    <w:lvl w:ilvl="0" w:tplc="B59C9C4A">
      <w:start w:val="1"/>
      <w:numFmt w:val="lowerLetter"/>
      <w:lvlText w:val="%1)"/>
      <w:lvlJc w:val="left"/>
      <w:pPr>
        <w:tabs>
          <w:tab w:val="num" w:pos="1468"/>
        </w:tabs>
        <w:ind w:left="14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D8"/>
    <w:rsid w:val="000E44EC"/>
    <w:rsid w:val="001469E3"/>
    <w:rsid w:val="001B63BC"/>
    <w:rsid w:val="00207211"/>
    <w:rsid w:val="00334FA0"/>
    <w:rsid w:val="0035259E"/>
    <w:rsid w:val="003936C8"/>
    <w:rsid w:val="00414A11"/>
    <w:rsid w:val="00487CB4"/>
    <w:rsid w:val="004901F9"/>
    <w:rsid w:val="0066335C"/>
    <w:rsid w:val="008B5A51"/>
    <w:rsid w:val="00A96EC5"/>
    <w:rsid w:val="00B95349"/>
    <w:rsid w:val="00C022FD"/>
    <w:rsid w:val="00C40B37"/>
    <w:rsid w:val="00D92F69"/>
    <w:rsid w:val="00DB01AF"/>
    <w:rsid w:val="00E045DA"/>
    <w:rsid w:val="00EE58BC"/>
    <w:rsid w:val="00F46E55"/>
    <w:rsid w:val="00F57A60"/>
    <w:rsid w:val="00F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455AD-19E1-4E63-BF6C-941A5F6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6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726D8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26D8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rsid w:val="00F726D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726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Odwoanieprzypisudolnego">
    <w:name w:val="footnote reference"/>
    <w:unhideWhenUsed/>
    <w:rsid w:val="00F726D8"/>
    <w:rPr>
      <w:rFonts w:ascii="Times New Roman" w:hAnsi="Times New Roman" w:cs="Times New Roman" w:hint="default"/>
      <w:vertAlign w:val="superscript"/>
    </w:rPr>
  </w:style>
  <w:style w:type="character" w:customStyle="1" w:styleId="FontStyle159">
    <w:name w:val="Font Style159"/>
    <w:rsid w:val="00F726D8"/>
    <w:rPr>
      <w:rFonts w:ascii="Times New Roman" w:hAnsi="Times New Roman" w:cs="Times New Roman" w:hint="default"/>
      <w:b/>
      <w:bCs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Majcher</dc:creator>
  <cp:keywords/>
  <dc:description/>
  <cp:lastModifiedBy>Dawid Jarząb</cp:lastModifiedBy>
  <cp:revision>18</cp:revision>
  <cp:lastPrinted>2024-01-18T10:42:00Z</cp:lastPrinted>
  <dcterms:created xsi:type="dcterms:W3CDTF">2024-01-11T09:15:00Z</dcterms:created>
  <dcterms:modified xsi:type="dcterms:W3CDTF">2025-01-20T13:42:00Z</dcterms:modified>
</cp:coreProperties>
</file>